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Times New Roman" w:hAnsi="Times New Roman" w:eastAsia="宋体"/>
          <w:sz w:val="28"/>
          <w:szCs w:val="28"/>
        </w:rPr>
        <w:t>附件1：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sz w:val="28"/>
          <w:szCs w:val="28"/>
        </w:rPr>
      </w:pPr>
      <w:bookmarkStart w:id="0" w:name="_GoBack"/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教师教育学院学生组织岗位设置</w:t>
      </w:r>
    </w:p>
    <w:bookmarkEnd w:id="0"/>
    <w:tbl>
      <w:tblPr>
        <w:tblStyle w:val="3"/>
        <w:tblpPr w:leftFromText="180" w:rightFromText="180" w:vertAnchor="page" w:horzAnchor="page" w:tblpXSpec="center" w:tblpY="2912"/>
        <w:tblOverlap w:val="never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331"/>
        <w:gridCol w:w="2214"/>
        <w:gridCol w:w="205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团学组织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院学生会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院青年志愿者协会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院科学技术协会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院融媒体中心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主席团</w:t>
            </w: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主席团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人</w:t>
            </w:r>
          </w:p>
        </w:tc>
        <w:tc>
          <w:tcPr>
            <w:tcW w:w="221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主席团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人</w:t>
            </w:r>
          </w:p>
        </w:tc>
        <w:tc>
          <w:tcPr>
            <w:tcW w:w="20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主席1人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副主席2人</w:t>
            </w:r>
          </w:p>
        </w:tc>
        <w:tc>
          <w:tcPr>
            <w:tcW w:w="17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主席团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szCs w:val="24"/>
              </w:rPr>
              <w:t>部长团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综合事务部：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志愿服务中心：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创新创业部：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副部长2人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文字部：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组织发展部：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tblHeader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宣传联络部：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公益教育中心：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科普教育部：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Cs/>
                <w:sz w:val="24"/>
                <w:szCs w:val="24"/>
              </w:rPr>
              <w:t>副部长2人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摄影部：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学习管理部：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文化体育部：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2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实践活动中心：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05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综合事务部：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排版部：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tblHeader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33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生活服务部：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部长1人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副部长2人</w:t>
            </w:r>
          </w:p>
        </w:tc>
        <w:tc>
          <w:tcPr>
            <w:tcW w:w="22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/>
                <w:bCs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Times New Roman" w:hAnsi="Times New Roman" w:eastAsia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Yjc4MzBiYjVkNjkxZDNhNTdiOWEyMTdkYjkyMTIifQ=="/>
  </w:docVars>
  <w:rsids>
    <w:rsidRoot w:val="36C34FB0"/>
    <w:rsid w:val="36C3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2024-06-06T10:13:00Z</dcterms:created>
  <dc:creator>董可佩1223</dc:creator>
  <cp:lastModifiedBy>董可佩1223</cp:lastModifiedBy>
  <dcterms:modified xsi:type="dcterms:W3CDTF">2024-06-06T10:13:46Z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89398A804C2F4C5FBCB22DF866409CD2_11</vt:lpwstr>
  </property>
</Properties>
</file>